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6550" w14:textId="310E8B2A" w:rsidR="00111D5F" w:rsidRPr="00AE010C" w:rsidRDefault="00111D5F" w:rsidP="00111D5F">
      <w:pPr>
        <w:spacing w:line="276" w:lineRule="auto"/>
        <w:rPr>
          <w:rFonts w:ascii="Arial" w:hAnsi="Arial" w:cs="Arial"/>
          <w:b/>
          <w:caps/>
          <w:sz w:val="28"/>
          <w:szCs w:val="28"/>
        </w:rPr>
      </w:pPr>
      <w:r w:rsidRPr="00111D5F">
        <w:rPr>
          <w:rFonts w:ascii="Arial" w:hAnsi="Arial" w:cs="Arial"/>
          <w:b/>
          <w:sz w:val="28"/>
          <w:szCs w:val="28"/>
        </w:rPr>
        <w:t>ŞİRKET PORTRESİ:</w:t>
      </w:r>
      <w:r>
        <w:rPr>
          <w:rFonts w:ascii="Arial" w:hAnsi="Arial" w:cs="Arial"/>
          <w:b/>
          <w:sz w:val="28"/>
          <w:szCs w:val="28"/>
        </w:rPr>
        <w:t xml:space="preserve"> </w:t>
      </w:r>
      <w:r w:rsidRPr="00AE010C">
        <w:rPr>
          <w:rFonts w:ascii="Arial" w:hAnsi="Arial" w:cs="Arial"/>
          <w:b/>
          <w:sz w:val="28"/>
          <w:szCs w:val="28"/>
        </w:rPr>
        <w:t xml:space="preserve">Hödlmayr International </w:t>
      </w:r>
      <w:r w:rsidR="005F4FB0">
        <w:rPr>
          <w:rFonts w:ascii="Arial" w:hAnsi="Arial" w:cs="Arial"/>
          <w:b/>
          <w:sz w:val="28"/>
          <w:szCs w:val="28"/>
        </w:rPr>
        <w:t>GmbH</w:t>
      </w:r>
      <w:r w:rsidRPr="00AE010C">
        <w:rPr>
          <w:rFonts w:ascii="Arial" w:hAnsi="Arial" w:cs="Arial"/>
          <w:b/>
          <w:caps/>
          <w:sz w:val="28"/>
          <w:szCs w:val="28"/>
        </w:rPr>
        <w:t xml:space="preserve"> </w:t>
      </w:r>
    </w:p>
    <w:p w14:paraId="48543F21" w14:textId="77777777" w:rsidR="00AE010C" w:rsidRDefault="00AE010C" w:rsidP="00AE010C">
      <w:pPr>
        <w:spacing w:line="276" w:lineRule="auto"/>
        <w:rPr>
          <w:rFonts w:ascii="Arial" w:hAnsi="Arial" w:cs="Arial"/>
          <w:b/>
          <w:sz w:val="28"/>
          <w:szCs w:val="28"/>
        </w:rPr>
      </w:pPr>
    </w:p>
    <w:p w14:paraId="243DB198" w14:textId="31D95CA9" w:rsidR="00111D5F" w:rsidRPr="00111D5F" w:rsidRDefault="00111D5F" w:rsidP="00AE010C">
      <w:pPr>
        <w:spacing w:line="276" w:lineRule="auto"/>
        <w:rPr>
          <w:rFonts w:ascii="Arial" w:hAnsi="Arial" w:cs="Arial"/>
        </w:rPr>
      </w:pPr>
      <w:r w:rsidRPr="00111D5F">
        <w:rPr>
          <w:rFonts w:ascii="Arial" w:hAnsi="Arial" w:cs="Arial"/>
        </w:rPr>
        <w:t>Şirket, araçların fabrikadan veya giriş limanından teslim alınmasından araç bayisine, filo sahibine veya özel son müşteriye teslim edilmesine kadar tüm tedarik zincirinde uzmanlaşmıştır. Ayrıca Hödlmayr Grubu, otomotiv müşterilerine araçların "mükemmelleştirilmesi" için çeşitli özel hizmetler sunmaktadır.</w:t>
      </w:r>
    </w:p>
    <w:p w14:paraId="1353C258" w14:textId="77777777" w:rsidR="00AE010C" w:rsidRDefault="00AE010C" w:rsidP="00AE010C">
      <w:pPr>
        <w:spacing w:line="276" w:lineRule="auto"/>
        <w:rPr>
          <w:rFonts w:ascii="Arial" w:hAnsi="Arial" w:cs="Arial"/>
          <w:sz w:val="20"/>
          <w:szCs w:val="20"/>
        </w:rPr>
      </w:pPr>
    </w:p>
    <w:p w14:paraId="1C3164D3" w14:textId="1BF5779F" w:rsidR="00111D5F" w:rsidRPr="00111D5F" w:rsidRDefault="00111D5F" w:rsidP="00AE010C">
      <w:pPr>
        <w:spacing w:line="276" w:lineRule="auto"/>
        <w:rPr>
          <w:rFonts w:ascii="Arial" w:hAnsi="Arial" w:cs="Arial"/>
          <w:b/>
        </w:rPr>
      </w:pPr>
      <w:r w:rsidRPr="00111D5F">
        <w:rPr>
          <w:rFonts w:ascii="Arial" w:hAnsi="Arial" w:cs="Arial"/>
          <w:b/>
        </w:rPr>
        <w:t>Hödlmayr 16 ülkede faaliyet göstermektedir, otomotiv segmentinde Avrupa'nın en büyüklojistik ağlarından birine sahiptir</w:t>
      </w:r>
    </w:p>
    <w:p w14:paraId="3B8569C7" w14:textId="273300D7" w:rsidR="00111D5F" w:rsidRPr="00111D5F" w:rsidRDefault="00111D5F" w:rsidP="00AE010C">
      <w:pPr>
        <w:spacing w:line="276" w:lineRule="auto"/>
        <w:rPr>
          <w:rFonts w:ascii="Arial" w:hAnsi="Arial" w:cs="Arial"/>
        </w:rPr>
      </w:pPr>
      <w:r w:rsidRPr="00111D5F">
        <w:rPr>
          <w:rFonts w:ascii="Arial" w:hAnsi="Arial" w:cs="Arial"/>
        </w:rPr>
        <w:t>Bugün şirketler grubu 16 ülkede 1.</w:t>
      </w:r>
      <w:r w:rsidR="005F4FB0">
        <w:rPr>
          <w:rFonts w:ascii="Arial" w:hAnsi="Arial" w:cs="Arial"/>
        </w:rPr>
        <w:t>7</w:t>
      </w:r>
      <w:r w:rsidRPr="00111D5F">
        <w:rPr>
          <w:rFonts w:ascii="Arial" w:hAnsi="Arial" w:cs="Arial"/>
        </w:rPr>
        <w:t xml:space="preserve">00 kişiyi istihdam etmektedir. Merkez ofis Schwertberg/Yukarı Avusturya'da bulunmaktadır. Grubun toplam </w:t>
      </w:r>
      <w:r w:rsidR="005F4FB0">
        <w:rPr>
          <w:rFonts w:ascii="Arial" w:hAnsi="Arial" w:cs="Arial"/>
        </w:rPr>
        <w:t>600</w:t>
      </w:r>
      <w:r w:rsidRPr="00111D5F">
        <w:rPr>
          <w:rFonts w:ascii="Arial" w:hAnsi="Arial" w:cs="Arial"/>
        </w:rPr>
        <w:t xml:space="preserve"> özel araç taşıyıcısı, kendi blok tren konseptleri ve 55.000 araçlık depolama alanı bulunuyor. Yılda yaklaşık 1,</w:t>
      </w:r>
      <w:r w:rsidR="005F4FB0">
        <w:rPr>
          <w:rFonts w:ascii="Arial" w:hAnsi="Arial" w:cs="Arial"/>
        </w:rPr>
        <w:t>9</w:t>
      </w:r>
      <w:r w:rsidRPr="00111D5F">
        <w:rPr>
          <w:rFonts w:ascii="Arial" w:hAnsi="Arial" w:cs="Arial"/>
        </w:rPr>
        <w:t xml:space="preserve"> milyon araç teslim edilmektedir. Hödlmayr, dört otomobil fabrikasında Releasing Agent olarak faaliyet göstermekte ve yılda </w:t>
      </w:r>
      <w:r w:rsidR="005F4FB0">
        <w:rPr>
          <w:rFonts w:ascii="Arial" w:hAnsi="Arial" w:cs="Arial"/>
        </w:rPr>
        <w:t>684</w:t>
      </w:r>
      <w:r w:rsidRPr="00111D5F">
        <w:rPr>
          <w:rFonts w:ascii="Arial" w:hAnsi="Arial" w:cs="Arial"/>
        </w:rPr>
        <w:t>.000 yeni araç işlemektedir. Bu da Hödlmayr'ı 202</w:t>
      </w:r>
      <w:r w:rsidR="005F4FB0">
        <w:rPr>
          <w:rFonts w:ascii="Arial" w:hAnsi="Arial" w:cs="Arial"/>
        </w:rPr>
        <w:t>3</w:t>
      </w:r>
      <w:r w:rsidRPr="00111D5F">
        <w:rPr>
          <w:rFonts w:ascii="Arial" w:hAnsi="Arial" w:cs="Arial"/>
        </w:rPr>
        <w:t xml:space="preserve">'de </w:t>
      </w:r>
      <w:r w:rsidR="005F4FB0">
        <w:rPr>
          <w:rFonts w:ascii="Arial" w:hAnsi="Arial" w:cs="Arial"/>
        </w:rPr>
        <w:t>400</w:t>
      </w:r>
      <w:r w:rsidRPr="00111D5F">
        <w:rPr>
          <w:rFonts w:ascii="Arial" w:hAnsi="Arial" w:cs="Arial"/>
        </w:rPr>
        <w:t xml:space="preserve"> milyon avroluk satışla otomotiv endüstrisinin Avrupa'daki en önemli oyuncularından biri haline getiriyor.</w:t>
      </w:r>
    </w:p>
    <w:p w14:paraId="5FE3A34B" w14:textId="77777777" w:rsidR="00AE010C" w:rsidRDefault="00AE010C" w:rsidP="00AE010C">
      <w:pPr>
        <w:spacing w:line="276" w:lineRule="auto"/>
        <w:rPr>
          <w:rFonts w:ascii="Arial" w:hAnsi="Arial" w:cs="Arial"/>
        </w:rPr>
      </w:pPr>
    </w:p>
    <w:p w14:paraId="46361950" w14:textId="32AD309D" w:rsidR="00111D5F" w:rsidRPr="00111D5F" w:rsidRDefault="00111D5F" w:rsidP="00AE010C">
      <w:pPr>
        <w:spacing w:line="276" w:lineRule="auto"/>
        <w:rPr>
          <w:rFonts w:ascii="Arial" w:hAnsi="Arial" w:cs="Arial"/>
        </w:rPr>
      </w:pPr>
      <w:r w:rsidRPr="00111D5F">
        <w:rPr>
          <w:rFonts w:ascii="Arial" w:hAnsi="Arial" w:cs="Arial"/>
        </w:rPr>
        <w:t>Hödlmayr için sürdürülebilir büyüme, Avrupa'daki güçlü pazar konumunu genişletmek ve gelecek nesiller için güvence altına almak anlamına gelmektedir. Bu amaçla, sürdürülebilir ve yenilikçi mobilite konseptlerine ve alternatif sürüş teknolojilerine yönelik altyapıya sürekli yatırım yapılmaktadır. Buna ek olarak, araç paylaşımı ve filo sağlayıcıları için özel teklifler ve son müşteriler için eve teslimat sağlanmaktadır. </w:t>
      </w:r>
    </w:p>
    <w:p w14:paraId="0026674F" w14:textId="77777777" w:rsidR="00AE010C" w:rsidRPr="00AE010C" w:rsidRDefault="00AE010C" w:rsidP="00AE010C">
      <w:pPr>
        <w:spacing w:line="276" w:lineRule="auto"/>
        <w:rPr>
          <w:rFonts w:ascii="Arial" w:hAnsi="Arial" w:cs="Arial"/>
          <w:sz w:val="20"/>
          <w:szCs w:val="20"/>
        </w:rPr>
      </w:pPr>
    </w:p>
    <w:sectPr w:rsidR="00AE010C" w:rsidRPr="00AE010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3E199" w14:textId="77777777" w:rsidR="00737500" w:rsidRDefault="00737500" w:rsidP="00AE010C">
      <w:r>
        <w:separator/>
      </w:r>
    </w:p>
  </w:endnote>
  <w:endnote w:type="continuationSeparator" w:id="0">
    <w:p w14:paraId="02B8FF42" w14:textId="77777777" w:rsidR="00737500" w:rsidRDefault="00737500" w:rsidP="00AE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314AA" w14:textId="28A0F0C8" w:rsidR="00AE010C" w:rsidRPr="00AE010C" w:rsidRDefault="00111D5F">
    <w:pPr>
      <w:pStyle w:val="Fuzeile"/>
      <w:rPr>
        <w:rFonts w:ascii="Arial" w:hAnsi="Arial" w:cs="Arial"/>
        <w:sz w:val="20"/>
        <w:szCs w:val="20"/>
      </w:rPr>
    </w:pPr>
    <w:r w:rsidRPr="00111D5F">
      <w:rPr>
        <w:rFonts w:ascii="Arial" w:hAnsi="Arial" w:cs="Arial"/>
        <w:sz w:val="20"/>
        <w:szCs w:val="20"/>
      </w:rPr>
      <w:t>İrtibat kişiniz:</w:t>
    </w:r>
    <w:r w:rsidR="00AE010C" w:rsidRPr="00AE010C">
      <w:rPr>
        <w:rFonts w:ascii="Arial" w:hAnsi="Arial" w:cs="Arial"/>
        <w:sz w:val="20"/>
        <w:szCs w:val="20"/>
      </w:rPr>
      <w:br/>
      <w:t>Mag. Marlene Forrai (</w:t>
    </w:r>
    <w:hyperlink r:id="rId1" w:history="1">
      <w:r w:rsidR="00AE010C" w:rsidRPr="00AE010C">
        <w:rPr>
          <w:rStyle w:val="Hyperlink"/>
          <w:rFonts w:ascii="Arial" w:hAnsi="Arial" w:cs="Arial"/>
          <w:sz w:val="20"/>
          <w:szCs w:val="20"/>
        </w:rPr>
        <w:t>marlene.forrai@hoedlmayr.com</w:t>
      </w:r>
    </w:hyperlink>
    <w:r w:rsidR="00AE010C" w:rsidRPr="00AE010C">
      <w:rPr>
        <w:rFonts w:ascii="Arial" w:hAnsi="Arial" w:cs="Arial"/>
        <w:sz w:val="20"/>
        <w:szCs w:val="20"/>
      </w:rPr>
      <w:t>, +43 664 6144740)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122C" w14:textId="77777777" w:rsidR="00737500" w:rsidRDefault="00737500" w:rsidP="00AE010C">
      <w:r>
        <w:separator/>
      </w:r>
    </w:p>
  </w:footnote>
  <w:footnote w:type="continuationSeparator" w:id="0">
    <w:p w14:paraId="063E0916" w14:textId="77777777" w:rsidR="00737500" w:rsidRDefault="00737500" w:rsidP="00AE0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929F" w14:textId="0D70C4C3" w:rsidR="00AE010C" w:rsidRDefault="00111D5F">
    <w:pPr>
      <w:pStyle w:val="Kopfzeile"/>
    </w:pPr>
    <w:r>
      <w:rPr>
        <w:rFonts w:ascii="Arial" w:eastAsia="ヒラギノ角ゴ Pro W3" w:hAnsi="Arial" w:cs="Arial"/>
        <w:noProof/>
        <w:color w:val="000000"/>
        <w:sz w:val="22"/>
        <w:szCs w:val="22"/>
        <w:lang w:val="de-DE" w:eastAsia="de-DE"/>
      </w:rPr>
      <w:drawing>
        <wp:inline distT="0" distB="0" distL="0" distR="0" wp14:anchorId="51DB96E4" wp14:editId="6652B182">
          <wp:extent cx="3324225" cy="561975"/>
          <wp:effectExtent l="0" t="0" r="9525" b="9525"/>
          <wp:docPr id="16695730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42C7C397" w14:textId="77777777" w:rsidR="00AE010C" w:rsidRDefault="00AE010C">
    <w:pPr>
      <w:pStyle w:val="Kopfzeile"/>
    </w:pPr>
  </w:p>
  <w:p w14:paraId="04A74C01" w14:textId="77777777" w:rsidR="00AE010C" w:rsidRDefault="00AE010C">
    <w:pPr>
      <w:pStyle w:val="Kopfzeile"/>
    </w:pPr>
  </w:p>
  <w:p w14:paraId="211B752B" w14:textId="77777777" w:rsidR="00AE010C" w:rsidRDefault="00AE010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10C"/>
    <w:rsid w:val="00111D5F"/>
    <w:rsid w:val="002602A1"/>
    <w:rsid w:val="00346FB3"/>
    <w:rsid w:val="005F4FB0"/>
    <w:rsid w:val="00737500"/>
    <w:rsid w:val="00AE010C"/>
    <w:rsid w:val="00CF31C4"/>
    <w:rsid w:val="00E02F82"/>
    <w:rsid w:val="00E135A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11CBC"/>
  <w15:chartTrackingRefBased/>
  <w15:docId w15:val="{2CF87037-764E-4ECB-ADC0-9A4AB0A6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010C"/>
    <w:rPr>
      <w:sz w:val="24"/>
      <w:szCs w:val="24"/>
    </w:rPr>
  </w:style>
  <w:style w:type="paragraph" w:styleId="berschrift1">
    <w:name w:val="heading 1"/>
    <w:basedOn w:val="Standard"/>
    <w:link w:val="berschrift1Zchn"/>
    <w:uiPriority w:val="9"/>
    <w:qFormat/>
    <w:rsid w:val="00111D5F"/>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E010C"/>
    <w:pPr>
      <w:tabs>
        <w:tab w:val="center" w:pos="4536"/>
        <w:tab w:val="right" w:pos="9072"/>
      </w:tabs>
    </w:pPr>
  </w:style>
  <w:style w:type="character" w:customStyle="1" w:styleId="KopfzeileZchn">
    <w:name w:val="Kopfzeile Zchn"/>
    <w:basedOn w:val="Absatz-Standardschriftart"/>
    <w:link w:val="Kopfzeile"/>
    <w:uiPriority w:val="99"/>
    <w:rsid w:val="00AE010C"/>
    <w:rPr>
      <w:sz w:val="24"/>
      <w:szCs w:val="24"/>
    </w:rPr>
  </w:style>
  <w:style w:type="paragraph" w:styleId="Fuzeile">
    <w:name w:val="footer"/>
    <w:basedOn w:val="Standard"/>
    <w:link w:val="FuzeileZchn"/>
    <w:rsid w:val="00AE010C"/>
    <w:pPr>
      <w:tabs>
        <w:tab w:val="center" w:pos="4536"/>
        <w:tab w:val="right" w:pos="9072"/>
      </w:tabs>
    </w:pPr>
  </w:style>
  <w:style w:type="character" w:customStyle="1" w:styleId="FuzeileZchn">
    <w:name w:val="Fußzeile Zchn"/>
    <w:basedOn w:val="Absatz-Standardschriftart"/>
    <w:link w:val="Fuzeile"/>
    <w:rsid w:val="00AE010C"/>
    <w:rPr>
      <w:sz w:val="24"/>
      <w:szCs w:val="24"/>
    </w:rPr>
  </w:style>
  <w:style w:type="character" w:styleId="Hyperlink">
    <w:name w:val="Hyperlink"/>
    <w:basedOn w:val="Absatz-Standardschriftart"/>
    <w:rsid w:val="00AE010C"/>
    <w:rPr>
      <w:color w:val="0563C1" w:themeColor="hyperlink"/>
      <w:u w:val="single"/>
    </w:rPr>
  </w:style>
  <w:style w:type="character" w:customStyle="1" w:styleId="berschrift1Zchn">
    <w:name w:val="Überschrift 1 Zchn"/>
    <w:basedOn w:val="Absatz-Standardschriftart"/>
    <w:link w:val="berschrift1"/>
    <w:uiPriority w:val="9"/>
    <w:rsid w:val="00111D5F"/>
    <w:rPr>
      <w:b/>
      <w:bCs/>
      <w:kern w:val="36"/>
      <w:sz w:val="48"/>
      <w:szCs w:val="48"/>
    </w:rPr>
  </w:style>
  <w:style w:type="character" w:styleId="Fett">
    <w:name w:val="Strong"/>
    <w:basedOn w:val="Absatz-Standardschriftart"/>
    <w:uiPriority w:val="22"/>
    <w:qFormat/>
    <w:rsid w:val="00111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rlene.forrai@hoedlmay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Marlene Forrai</cp:lastModifiedBy>
  <cp:revision>3</cp:revision>
  <dcterms:created xsi:type="dcterms:W3CDTF">2023-07-11T11:54:00Z</dcterms:created>
  <dcterms:modified xsi:type="dcterms:W3CDTF">2024-01-30T11:15:00Z</dcterms:modified>
</cp:coreProperties>
</file>